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B" w:rsidRDefault="0096186B" w:rsidP="001F4E3D">
      <w:pPr>
        <w:spacing w:after="0" w:line="240" w:lineRule="auto"/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</w:pPr>
      <w:r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Доклад</w:t>
      </w:r>
      <w:r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 xml:space="preserve"> </w:t>
      </w:r>
      <w:r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Кульманской</w:t>
      </w:r>
      <w:r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 xml:space="preserve"> </w:t>
      </w:r>
      <w:r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С</w:t>
      </w:r>
      <w:r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.</w:t>
      </w:r>
      <w:r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В</w:t>
      </w:r>
      <w:r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.</w:t>
      </w:r>
    </w:p>
    <w:p w:rsidR="0096186B" w:rsidRDefault="0096186B" w:rsidP="001F4E3D">
      <w:pPr>
        <w:spacing w:after="0" w:line="240" w:lineRule="auto"/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</w:pPr>
    </w:p>
    <w:p w:rsidR="001F4E3D" w:rsidRPr="001F4E3D" w:rsidRDefault="001F4E3D" w:rsidP="001F4E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РЕШЕНИЕ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 xml:space="preserve"> 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СОЦИАЛЬНЫХ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 xml:space="preserve"> 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ПРОБЛЕМ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 xml:space="preserve"> 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ЧЕРЕЗ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 xml:space="preserve"> 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ОБЩЕСТВЕННЫЕ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 xml:space="preserve"> </w:t>
      </w:r>
      <w:r w:rsidRPr="001F4E3D">
        <w:rPr>
          <w:rFonts w:eastAsiaTheme="minorEastAsia" w:hAnsi="Century Gothic"/>
          <w:b/>
          <w:bCs/>
          <w:color w:val="154513"/>
          <w:kern w:val="24"/>
          <w:sz w:val="32"/>
          <w:szCs w:val="32"/>
          <w:lang w:eastAsia="ru-RU"/>
        </w:rPr>
        <w:t>ИНИЦИАТИВЫ</w:t>
      </w:r>
    </w:p>
    <w:p w:rsidR="000B0865" w:rsidRPr="001F4E3D" w:rsidRDefault="00E256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32AA" w:rsidRDefault="00EF0B08" w:rsidP="00DF32AA">
      <w:pPr>
        <w:suppressAutoHyphens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4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Отличительная особенность муниципального образования</w:t>
      </w:r>
      <w:r w:rsidRPr="00DF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32AA" w:rsidRPr="00DF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Гурьевский городской округ  территориально расположен вокруг города Калининграда, все въезды и выезды в областной центр проходят по территории округа. </w:t>
      </w:r>
    </w:p>
    <w:p w:rsidR="00DF32AA" w:rsidRDefault="00DF32AA" w:rsidP="00DF32AA">
      <w:pPr>
        <w:suppressAutoHyphens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32AA">
        <w:rPr>
          <w:rFonts w:ascii="Times New Roman" w:eastAsia="Times New Roman" w:hAnsi="Times New Roman" w:cs="Times New Roman"/>
          <w:sz w:val="28"/>
          <w:szCs w:val="28"/>
          <w:lang w:eastAsia="ar-SA"/>
        </w:rPr>
        <w:t>С севера район  граничит с Полесским районом, с запада имеет общую гр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аницу с Зеленоградским районом,</w:t>
      </w:r>
      <w:r w:rsidRPr="00DF3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востока граничит с Гвардейским районом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F50998" w:rsidRDefault="00DF32AA" w:rsidP="00E03283">
      <w:pPr>
        <w:suppressAutoHyphens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Гурьевский район имеет  выходы  к Курш</w:t>
      </w:r>
      <w:r w:rsidR="00F5099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 и Вислинскому заливам</w:t>
      </w:r>
      <w:r w:rsidR="00F50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соответственно водную границу с Литвой   и Польшей.</w:t>
      </w:r>
    </w:p>
    <w:p w:rsidR="000A2643" w:rsidRPr="000A2643" w:rsidRDefault="000A2643" w:rsidP="000A2643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64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 бюджетное учреждение  «Центр культуры и досуга» работает с февраля 2013 года на основании постановления Главы муниципалитета № 1392 от 6 апреля 2012 г. «О создании муниципального бюджетного учреждения «Центр культуры и досуга».</w:t>
      </w:r>
    </w:p>
    <w:p w:rsidR="000A2643" w:rsidRPr="000A2643" w:rsidRDefault="000A2643" w:rsidP="000A2643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643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итоге все сельские Дома культур</w:t>
      </w:r>
      <w:r w:rsidR="00A6159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A2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клубы стали  филиалами МБУ «Центр культуры и досуга».</w:t>
      </w:r>
    </w:p>
    <w:p w:rsidR="000A2643" w:rsidRPr="000A2643" w:rsidRDefault="000A2643" w:rsidP="000A2643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позволило сконцентрировать финансовые средства, материально-технические и кадровые ресурсы.  </w:t>
      </w:r>
    </w:p>
    <w:p w:rsidR="007C124B" w:rsidRDefault="000A2643" w:rsidP="00E0328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ЦКД объединяет 15сельских домов культуры, </w:t>
      </w:r>
      <w:r w:rsidR="00263DED" w:rsidRPr="00192DFB">
        <w:rPr>
          <w:rFonts w:ascii="Times New Roman" w:eastAsia="Times New Roman" w:hAnsi="Times New Roman" w:cs="Times New Roman"/>
          <w:sz w:val="28"/>
          <w:szCs w:val="28"/>
          <w:lang w:eastAsia="ar-SA"/>
        </w:rPr>
        <w:t>2 клуба (в п. Лесное и п. Рыбное).</w:t>
      </w:r>
      <w:r w:rsidR="008978A9" w:rsidRPr="00263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="00E0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территории округа находится Музейный комплекс, который включает в себя, « М</w:t>
      </w:r>
      <w:r w:rsidR="008978A9" w:rsidRPr="00263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узей истории и культуры</w:t>
      </w:r>
      <w:r w:rsidR="00E0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8978A9" w:rsidRPr="00263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Гурьевс</w:t>
      </w:r>
      <w:r w:rsidR="00E0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округа (в г.Гурьевске) и </w:t>
      </w:r>
      <w:r w:rsidR="008978A9" w:rsidRPr="00263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«Вальдавский замок» (п. Низовь</w:t>
      </w:r>
      <w:r w:rsidR="00E0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е).</w:t>
      </w:r>
    </w:p>
    <w:p w:rsidR="00C764D8" w:rsidRDefault="007C124B" w:rsidP="00E032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DF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Культурный потенциал Гурьевского городского округа достаточно высок и разнообразен, что объясняется, в первую очередь, наличием яркого  историко-культурного наследия территории. В целях использования и развития имеющегося потенциала, администрацией округа уделяется большое внимание развитию культуры</w:t>
      </w:r>
    </w:p>
    <w:p w:rsidR="007C124B" w:rsidRDefault="007C124B"/>
    <w:p w:rsidR="00192DFB" w:rsidRPr="00192DFB" w:rsidRDefault="00E03283" w:rsidP="00192D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92DFB" w:rsidRPr="0019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бщественные организации.</w:t>
      </w:r>
    </w:p>
    <w:p w:rsidR="00192DFB" w:rsidRPr="00192DFB" w:rsidRDefault="00192DFB" w:rsidP="00192D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Гурьевского городского округа осуществляют свою деятельность 16 общественных организаций, которые оказывают поддержку интересов и защиту прав инвалидов, ветеранов ВОВ, вооруженных сил и правоохранительных органов, ветеранов педагогического труда, занимаются патриотическим воспитанием, осуществляют поддержку ин</w:t>
      </w:r>
      <w:r w:rsidR="00D8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и защиту прав молодёжи</w:t>
      </w:r>
    </w:p>
    <w:p w:rsidR="001E7BEC" w:rsidRDefault="001E7BEC" w:rsidP="002D0D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</w:t>
      </w:r>
      <w:r w:rsidR="002D0DAC"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а территории округа </w:t>
      </w:r>
      <w:r w:rsidR="002D0DAC" w:rsidRPr="002D0D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зарегистрировано</w:t>
      </w:r>
    </w:p>
    <w:p w:rsidR="002D0DAC" w:rsidRDefault="002D0DAC" w:rsidP="002D0D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0D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97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некоммерческих организаций, в т.ч. религиозных - 18, политических - 4, казаков - 1, инвалидов - 8, ветеранских - 1, общественных инициатив - 3, 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молодёжных - 2, патриотических - 3, общественных фондов - 7, а также иные</w:t>
      </w:r>
      <w:r w:rsidR="002E6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2E6536" w:rsidRPr="002D0DAC" w:rsidRDefault="002E6536" w:rsidP="002D0D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B50817" w:rsidRPr="00E03283" w:rsidRDefault="002D0DAC" w:rsidP="00E032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2020 году администраци</w:t>
      </w:r>
      <w:r w:rsidR="002E6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я 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Гурьевского городского округа заключ</w:t>
      </w:r>
      <w:r w:rsidR="002E6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ила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2D0D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соглашение о взаимодействии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 региональн</w:t>
      </w:r>
      <w:r w:rsidR="002E6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ой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общественн</w:t>
      </w:r>
      <w:r w:rsidR="002E6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ой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организаци</w:t>
      </w:r>
      <w:r w:rsidR="002E6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ей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мордовского населения Калининградской области "Эрзя-мокша".</w:t>
      </w:r>
    </w:p>
    <w:p w:rsidR="00DB2663" w:rsidRDefault="00DB2663" w:rsidP="002D0DAC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5E389B" w:rsidRDefault="002D0DAC" w:rsidP="00B465F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DA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округа активно</w:t>
      </w:r>
      <w:r w:rsidR="005E3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действует </w:t>
      </w:r>
      <w:r w:rsidRPr="002D0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Калининградская региональная общественная организация «Центр общественных инициатив «Диалог». Которая объединила жителей, в совместном проекте с администрацией - </w:t>
      </w:r>
      <w:r w:rsidRPr="002D0D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Академия «Лучшие годы»</w:t>
      </w:r>
      <w:r w:rsidRPr="002D0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ставшая общественной дискуссионно-образовательно-досуговой площадкой для          151 человека от 45 лет и выше. Центр «Волонтёры серебряного возраста», который объединяет 60 человек, с большим и добрым сердцем. </w:t>
      </w:r>
    </w:p>
    <w:p w:rsidR="00AE6BBB" w:rsidRDefault="002D0DAC" w:rsidP="00B465F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0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«Центр общественных инициатив Диалог» активно приняли участие в</w:t>
      </w: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деятельности «Единого центра помощи населению» при администрации  Гурьевского городского округа. </w:t>
      </w:r>
    </w:p>
    <w:p w:rsidR="002D0DAC" w:rsidRDefault="002D0DAC" w:rsidP="00B465F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0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Академия «Лучшие годы» приняла участие в семинаре волонтерского центра г. Санкт- Петер</w:t>
      </w:r>
      <w:r w:rsidR="00961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бурга по оказанию первой помощи.</w:t>
      </w:r>
    </w:p>
    <w:p w:rsidR="0096186B" w:rsidRPr="002D0DAC" w:rsidRDefault="0096186B" w:rsidP="00B465F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96186B" w:rsidRDefault="0096186B" w:rsidP="009618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227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общественное пространство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CC9" w:rsidRPr="00DE4CC9" w:rsidRDefault="0096186B" w:rsidP="009618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лет подряд парк являлся  площадкой для проведения пленэров  в рамках международных архитектурных биеннале, основной темой которых является «</w:t>
      </w:r>
      <w:r w:rsidRPr="000A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Вовлечение  водного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паркового </w:t>
      </w:r>
      <w:r w:rsidRPr="000A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пространства в городскую  структуру путем трансформации исторической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составляющей парка». </w:t>
      </w:r>
      <w:r w:rsidR="00E0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D3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асположение </w:t>
      </w:r>
      <w:r w:rsidR="00CF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ЦКД </w:t>
      </w:r>
      <w:r w:rsidR="004D3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парковой зоне –</w:t>
      </w:r>
      <w:r w:rsidR="0015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его </w:t>
      </w:r>
      <w:r w:rsidR="00CF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неоспоримым преимуществом</w:t>
      </w:r>
      <w:r w:rsidR="00C67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CC9" w:rsidRPr="00DE4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Парки, скверы и набережные – именно эти объекты городской среды  считаются самыми важными в городах</w:t>
      </w:r>
      <w:r w:rsidR="00C67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597C" w:rsidRDefault="0015597C" w:rsidP="00E03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CF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урьевский парк культуры и отдыха во многом продолжает славные традиции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довоенного </w:t>
      </w:r>
      <w:r w:rsidRPr="00CF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Тиргартена и является популярным местом отдыха  у местных   жителей, калининградцев и гостей города. В  парке созданы условия для комфортного отдыха и спорта для посетителей всех возрастов. </w:t>
      </w:r>
    </w:p>
    <w:p w:rsidR="0015597C" w:rsidRDefault="0015597C" w:rsidP="00E03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 тоже время парк является уникальной</w:t>
      </w:r>
      <w:r w:rsidR="0009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творческой  и событийной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площадкой</w:t>
      </w:r>
      <w:r w:rsidR="0009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005E" w:rsidRDefault="0009005E" w:rsidP="00E03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числе самых интересных   и посещаемых  событий: Международный  детский карнавал, день Гурьевского городского округа, военно-исторические   и  музыкальные фестивали, народные праздники, гастрономические фестивали, спортивные события, концерты и ярмарки.</w:t>
      </w:r>
    </w:p>
    <w:p w:rsidR="00025FD5" w:rsidRPr="00227BA7" w:rsidRDefault="00672E2C" w:rsidP="00672E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проекта в Гурьевске планируется оборудовать  Центр </w:t>
      </w:r>
      <w:r w:rsidRPr="00227BA7">
        <w:rPr>
          <w:color w:val="000000"/>
          <w:sz w:val="28"/>
          <w:szCs w:val="28"/>
          <w:shd w:val="clear" w:color="auto" w:fill="FFFFFF"/>
        </w:rPr>
        <w:t>общественных инициатив  на базе МБУ ЦКД</w:t>
      </w:r>
      <w:r w:rsidR="00025FD5" w:rsidRPr="00227BA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72E2C" w:rsidRPr="00227BA7" w:rsidRDefault="00672E2C" w:rsidP="00672E2C">
      <w:pPr>
        <w:pStyle w:val="a3"/>
        <w:shd w:val="clear" w:color="auto" w:fill="FFFFFF"/>
        <w:spacing w:before="0" w:beforeAutospacing="0" w:after="150" w:afterAutospacing="0"/>
        <w:rPr>
          <w:color w:val="262F38"/>
          <w:sz w:val="28"/>
          <w:szCs w:val="28"/>
        </w:rPr>
      </w:pPr>
      <w:r w:rsidRPr="00227BA7">
        <w:rPr>
          <w:color w:val="262F38"/>
          <w:sz w:val="28"/>
          <w:szCs w:val="28"/>
        </w:rPr>
        <w:t xml:space="preserve">Гурьевск город инициативных людей,  и как вы   видите - у нас </w:t>
      </w:r>
      <w:r w:rsidR="00025FD5" w:rsidRPr="00227BA7">
        <w:rPr>
          <w:color w:val="262F38"/>
          <w:sz w:val="28"/>
          <w:szCs w:val="28"/>
        </w:rPr>
        <w:t xml:space="preserve">много общественных организаций </w:t>
      </w:r>
      <w:r w:rsidRPr="00227BA7">
        <w:rPr>
          <w:color w:val="262F38"/>
          <w:sz w:val="28"/>
          <w:szCs w:val="28"/>
        </w:rPr>
        <w:t xml:space="preserve">и задача центра  — построить работу так, чтобы </w:t>
      </w:r>
      <w:r w:rsidRPr="00227BA7">
        <w:rPr>
          <w:color w:val="262F38"/>
          <w:sz w:val="28"/>
          <w:szCs w:val="28"/>
        </w:rPr>
        <w:lastRenderedPageBreak/>
        <w:t>она была системной, а инициативы граждан составляли общий вектор развития город</w:t>
      </w:r>
      <w:r w:rsidR="00025FD5" w:rsidRPr="00227BA7">
        <w:rPr>
          <w:color w:val="262F38"/>
          <w:sz w:val="28"/>
          <w:szCs w:val="28"/>
        </w:rPr>
        <w:t>а.</w:t>
      </w:r>
    </w:p>
    <w:p w:rsidR="00025FD5" w:rsidRPr="00227BA7" w:rsidRDefault="00025FD5" w:rsidP="00672E2C">
      <w:pPr>
        <w:pStyle w:val="a3"/>
        <w:shd w:val="clear" w:color="auto" w:fill="FFFFFF"/>
        <w:spacing w:before="0" w:beforeAutospacing="0" w:after="150" w:afterAutospacing="0"/>
        <w:rPr>
          <w:color w:val="262F38"/>
          <w:sz w:val="28"/>
          <w:szCs w:val="28"/>
        </w:rPr>
      </w:pPr>
      <w:r w:rsidRPr="00227BA7">
        <w:rPr>
          <w:color w:val="262F38"/>
          <w:sz w:val="28"/>
          <w:szCs w:val="28"/>
        </w:rPr>
        <w:t xml:space="preserve">  МБУ ЦКД </w:t>
      </w:r>
      <w:r w:rsidR="001F52BD" w:rsidRPr="00227BA7">
        <w:rPr>
          <w:color w:val="262F38"/>
          <w:sz w:val="28"/>
          <w:szCs w:val="28"/>
        </w:rPr>
        <w:t xml:space="preserve"> уже сейчас является  </w:t>
      </w:r>
      <w:r w:rsidRPr="00227BA7">
        <w:rPr>
          <w:color w:val="262F38"/>
          <w:sz w:val="28"/>
          <w:szCs w:val="28"/>
        </w:rPr>
        <w:t xml:space="preserve"> ядром, объединяющим </w:t>
      </w:r>
      <w:r w:rsidR="001F52BD" w:rsidRPr="00227BA7">
        <w:rPr>
          <w:color w:val="262F38"/>
          <w:sz w:val="28"/>
          <w:szCs w:val="28"/>
        </w:rPr>
        <w:t xml:space="preserve"> </w:t>
      </w:r>
      <w:r w:rsidR="00B52A19" w:rsidRPr="00227BA7">
        <w:rPr>
          <w:color w:val="262F38"/>
          <w:sz w:val="28"/>
          <w:szCs w:val="28"/>
        </w:rPr>
        <w:t xml:space="preserve">17 своих филиалов, </w:t>
      </w:r>
      <w:r w:rsidR="001F52BD" w:rsidRPr="00227BA7">
        <w:rPr>
          <w:color w:val="262F38"/>
          <w:sz w:val="28"/>
          <w:szCs w:val="28"/>
        </w:rPr>
        <w:t>1</w:t>
      </w:r>
      <w:r w:rsidR="00B52A19" w:rsidRPr="00227BA7">
        <w:rPr>
          <w:color w:val="262F38"/>
          <w:sz w:val="28"/>
          <w:szCs w:val="28"/>
        </w:rPr>
        <w:t xml:space="preserve">45 </w:t>
      </w:r>
      <w:r w:rsidR="001F52BD" w:rsidRPr="00227BA7">
        <w:rPr>
          <w:color w:val="262F38"/>
          <w:sz w:val="28"/>
          <w:szCs w:val="28"/>
        </w:rPr>
        <w:t xml:space="preserve">клубных </w:t>
      </w:r>
      <w:r w:rsidR="00B52A19" w:rsidRPr="00227BA7">
        <w:rPr>
          <w:color w:val="262F38"/>
          <w:sz w:val="28"/>
          <w:szCs w:val="28"/>
        </w:rPr>
        <w:t xml:space="preserve"> формирований и музеев</w:t>
      </w:r>
      <w:r w:rsidR="00A07F5C" w:rsidRPr="00227BA7">
        <w:rPr>
          <w:color w:val="262F38"/>
          <w:sz w:val="28"/>
          <w:szCs w:val="28"/>
        </w:rPr>
        <w:t xml:space="preserve">, расположенных  на значительном расстоянии </w:t>
      </w:r>
      <w:r w:rsidR="00B52A19" w:rsidRPr="00227BA7">
        <w:rPr>
          <w:color w:val="262F38"/>
          <w:sz w:val="28"/>
          <w:szCs w:val="28"/>
        </w:rPr>
        <w:t xml:space="preserve"> </w:t>
      </w:r>
      <w:r w:rsidR="00A07F5C" w:rsidRPr="00227BA7">
        <w:rPr>
          <w:color w:val="262F38"/>
          <w:sz w:val="28"/>
          <w:szCs w:val="28"/>
        </w:rPr>
        <w:t>от г. Гурьевска. И задача центра связать все эти структуры в режиме онлайн. Так как не всегда есть возможность</w:t>
      </w:r>
      <w:r w:rsidR="00082D89" w:rsidRPr="00227BA7">
        <w:rPr>
          <w:color w:val="262F38"/>
          <w:sz w:val="28"/>
          <w:szCs w:val="28"/>
        </w:rPr>
        <w:t xml:space="preserve"> собраться всем вместе  на одной творческой площадке.</w:t>
      </w:r>
    </w:p>
    <w:p w:rsidR="00672E2C" w:rsidRDefault="00672E2C" w:rsidP="00672E2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227BA7">
        <w:rPr>
          <w:color w:val="262F38"/>
          <w:sz w:val="28"/>
          <w:szCs w:val="28"/>
        </w:rPr>
        <w:t xml:space="preserve"> Работа Центра  общественных инициатив </w:t>
      </w:r>
      <w:r w:rsidR="00082D89" w:rsidRPr="00227BA7">
        <w:rPr>
          <w:color w:val="262F38"/>
          <w:sz w:val="28"/>
          <w:szCs w:val="28"/>
        </w:rPr>
        <w:t xml:space="preserve"> будет направлена </w:t>
      </w:r>
      <w:r w:rsidRPr="00227BA7">
        <w:rPr>
          <w:color w:val="262F38"/>
          <w:sz w:val="28"/>
          <w:szCs w:val="28"/>
        </w:rPr>
        <w:t xml:space="preserve"> на повышение эффективности взаимодействия администрации с населением, некоммерческими организациями, территориальным общественным самоуправлением при решении задач социально-экономического развития города.</w:t>
      </w:r>
      <w:r w:rsidR="00082D89" w:rsidRPr="00227BA7">
        <w:rPr>
          <w:color w:val="262F38"/>
          <w:sz w:val="28"/>
          <w:szCs w:val="28"/>
        </w:rPr>
        <w:t xml:space="preserve">  Центр </w:t>
      </w:r>
      <w:r w:rsidR="00DE6282" w:rsidRPr="00227BA7">
        <w:rPr>
          <w:color w:val="000000"/>
          <w:sz w:val="28"/>
          <w:szCs w:val="28"/>
          <w:shd w:val="clear" w:color="auto" w:fill="FFFFFF"/>
        </w:rPr>
        <w:t>окажет</w:t>
      </w:r>
      <w:r w:rsidR="00082D89" w:rsidRPr="00227BA7">
        <w:rPr>
          <w:color w:val="000000"/>
          <w:sz w:val="28"/>
          <w:szCs w:val="28"/>
          <w:shd w:val="clear" w:color="auto" w:fill="FFFFFF"/>
        </w:rPr>
        <w:t xml:space="preserve">  информационную, методическую, юридическую и правовую поддержку социально ориентированным некоммерческим организациям</w:t>
      </w:r>
      <w:r w:rsidR="0022399B" w:rsidRPr="00227BA7">
        <w:rPr>
          <w:color w:val="000000"/>
          <w:sz w:val="28"/>
          <w:szCs w:val="28"/>
          <w:shd w:val="clear" w:color="auto" w:fill="FFFFFF"/>
        </w:rPr>
        <w:t>.</w:t>
      </w:r>
    </w:p>
    <w:p w:rsidR="0074791F" w:rsidRPr="00227BA7" w:rsidRDefault="00227BA7" w:rsidP="00227B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</w:t>
      </w:r>
      <w:r w:rsidR="0022399B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помимо обучающих семинаров запланирован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2399B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совместные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399B" w:rsidRPr="00227BA7">
        <w:rPr>
          <w:rFonts w:ascii="Times New Roman" w:hAnsi="Times New Roman" w:cs="Times New Roman"/>
          <w:sz w:val="28"/>
          <w:szCs w:val="28"/>
        </w:rPr>
        <w:t xml:space="preserve"> </w:t>
      </w:r>
      <w:r w:rsidR="0074791F" w:rsidRPr="00227BA7">
        <w:rPr>
          <w:rFonts w:ascii="Times New Roman" w:hAnsi="Times New Roman" w:cs="Times New Roman"/>
          <w:sz w:val="28"/>
          <w:szCs w:val="28"/>
        </w:rPr>
        <w:t>направленные</w:t>
      </w:r>
      <w:r w:rsidR="0022399B" w:rsidRPr="00227BA7">
        <w:rPr>
          <w:rFonts w:ascii="Times New Roman" w:hAnsi="Times New Roman" w:cs="Times New Roman"/>
          <w:sz w:val="28"/>
          <w:szCs w:val="28"/>
        </w:rPr>
        <w:t xml:space="preserve"> </w:t>
      </w:r>
      <w:r w:rsidR="0074791F" w:rsidRPr="00227BA7">
        <w:rPr>
          <w:rFonts w:ascii="Times New Roman" w:hAnsi="Times New Roman" w:cs="Times New Roman"/>
          <w:sz w:val="28"/>
          <w:szCs w:val="28"/>
        </w:rPr>
        <w:t xml:space="preserve"> на </w:t>
      </w:r>
      <w:r w:rsidR="0022399B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74791F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2399B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территорий, на которых живут люди. </w:t>
      </w:r>
    </w:p>
    <w:p w:rsidR="00E12FB4" w:rsidRPr="00227BA7" w:rsidRDefault="0074791F" w:rsidP="00227B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экологические акции «Поможем природе», </w:t>
      </w:r>
      <w:r w:rsidR="005F713B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 акция "Поможем природе" будет оформлена как субботник, в котором участники будут участвовать в уборке различных территорий, расположенных в Гурьевске. На заключительном этапе местные жители будут сажать деревья и кустарники и создавать "народную ц</w:t>
      </w:r>
      <w:r w:rsidR="00E12FB4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веточную клумбу"  </w:t>
      </w:r>
    </w:p>
    <w:p w:rsidR="00E12FB4" w:rsidRPr="00227BA7" w:rsidRDefault="00E12FB4" w:rsidP="00227B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можем!» спортивные мероприятия (где местные жители сыграют в футбол, баскетбол, волейбол и примут участие в эстафетах )</w:t>
      </w:r>
    </w:p>
    <w:p w:rsidR="005F713B" w:rsidRPr="00227BA7" w:rsidRDefault="00E12FB4" w:rsidP="00227B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акции пл</w:t>
      </w:r>
      <w:r w:rsidR="00D73B52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нируется провести не только в  Гурьевске, </w:t>
      </w:r>
      <w:r w:rsidR="0096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нескольких поселках округа</w:t>
      </w:r>
      <w:r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тем </w:t>
      </w:r>
      <w:r w:rsidR="00D73B52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расширить круг участников  и</w:t>
      </w:r>
      <w:r w:rsidR="0096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событийных площадок</w:t>
      </w:r>
      <w:r w:rsidR="00D73B52" w:rsidRP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которых будут проведены мероприятия</w:t>
      </w:r>
      <w:r w:rsidR="0022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B52" w:rsidRDefault="00D73B52" w:rsidP="005F713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73B52" w:rsidSect="00BF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7BD"/>
    <w:rsid w:val="00025FD5"/>
    <w:rsid w:val="000774C6"/>
    <w:rsid w:val="00082D89"/>
    <w:rsid w:val="0009005E"/>
    <w:rsid w:val="000A2643"/>
    <w:rsid w:val="000A3815"/>
    <w:rsid w:val="0015597C"/>
    <w:rsid w:val="00192DFB"/>
    <w:rsid w:val="001E7BEC"/>
    <w:rsid w:val="001F4E3D"/>
    <w:rsid w:val="001F52BD"/>
    <w:rsid w:val="0022399B"/>
    <w:rsid w:val="00224A69"/>
    <w:rsid w:val="00227BA7"/>
    <w:rsid w:val="00263DED"/>
    <w:rsid w:val="002D0DAC"/>
    <w:rsid w:val="002E6536"/>
    <w:rsid w:val="0036281E"/>
    <w:rsid w:val="003B047D"/>
    <w:rsid w:val="004B50B2"/>
    <w:rsid w:val="004D35DD"/>
    <w:rsid w:val="004D787B"/>
    <w:rsid w:val="005466DA"/>
    <w:rsid w:val="00575C70"/>
    <w:rsid w:val="005E389B"/>
    <w:rsid w:val="005E3D86"/>
    <w:rsid w:val="005F713B"/>
    <w:rsid w:val="00672E2C"/>
    <w:rsid w:val="0069719D"/>
    <w:rsid w:val="0074791F"/>
    <w:rsid w:val="007C124B"/>
    <w:rsid w:val="007F0508"/>
    <w:rsid w:val="008607BD"/>
    <w:rsid w:val="008978A9"/>
    <w:rsid w:val="008F7E51"/>
    <w:rsid w:val="0096186B"/>
    <w:rsid w:val="00996563"/>
    <w:rsid w:val="00A07F5C"/>
    <w:rsid w:val="00A61599"/>
    <w:rsid w:val="00AD72A4"/>
    <w:rsid w:val="00AE6BBB"/>
    <w:rsid w:val="00B465F7"/>
    <w:rsid w:val="00B50817"/>
    <w:rsid w:val="00B52A19"/>
    <w:rsid w:val="00BC1E0A"/>
    <w:rsid w:val="00BF2AAA"/>
    <w:rsid w:val="00C1034F"/>
    <w:rsid w:val="00C6788F"/>
    <w:rsid w:val="00C764D8"/>
    <w:rsid w:val="00CF43D9"/>
    <w:rsid w:val="00D67DD7"/>
    <w:rsid w:val="00D73B52"/>
    <w:rsid w:val="00D81117"/>
    <w:rsid w:val="00DB2663"/>
    <w:rsid w:val="00DD7356"/>
    <w:rsid w:val="00DE1A3C"/>
    <w:rsid w:val="00DE4CC9"/>
    <w:rsid w:val="00DE6282"/>
    <w:rsid w:val="00DF32AA"/>
    <w:rsid w:val="00E03283"/>
    <w:rsid w:val="00E12BEA"/>
    <w:rsid w:val="00E12FB4"/>
    <w:rsid w:val="00E2567E"/>
    <w:rsid w:val="00EF0B08"/>
    <w:rsid w:val="00F50998"/>
    <w:rsid w:val="00F8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F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F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2021-11-30T11:08:00Z</dcterms:created>
  <dcterms:modified xsi:type="dcterms:W3CDTF">2021-11-30T11:08:00Z</dcterms:modified>
</cp:coreProperties>
</file>